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600DB" w14:textId="77777777" w:rsidR="00C71385" w:rsidRDefault="00194DDE" w:rsidP="00117CFA">
      <w:pPr>
        <w:tabs>
          <w:tab w:val="left" w:pos="4065"/>
        </w:tabs>
      </w:pPr>
      <w:r w:rsidRPr="00194DDE">
        <w:t>Аналитические процедуры</w:t>
      </w:r>
    </w:p>
    <w:p w14:paraId="529600DC" w14:textId="77777777" w:rsidR="00117CFA" w:rsidRDefault="00C71385" w:rsidP="00C71385">
      <w:pPr>
        <w:tabs>
          <w:tab w:val="left" w:pos="4065"/>
        </w:tabs>
        <w:rPr>
          <w:rFonts w:ascii="Times New Roman" w:hAnsi="Times New Roman" w:cs="Times New Roman"/>
          <w:color w:val="000080"/>
          <w:sz w:val="24"/>
          <w:szCs w:val="24"/>
        </w:rPr>
      </w:pPr>
      <w:r>
        <w:t>ФП(С)АД №20 «</w:t>
      </w:r>
      <w:r w:rsidR="00117CFA">
        <w:rPr>
          <w:rFonts w:ascii="Times New Roman" w:hAnsi="Times New Roman" w:cs="Times New Roman"/>
          <w:color w:val="000080"/>
          <w:sz w:val="24"/>
          <w:szCs w:val="24"/>
        </w:rPr>
        <w:t>АНАЛИТИЧЕСКИЕ ПРОЦЕДУРЫ</w:t>
      </w:r>
      <w:r>
        <w:rPr>
          <w:rFonts w:ascii="Times New Roman" w:hAnsi="Times New Roman" w:cs="Times New Roman"/>
          <w:color w:val="000080"/>
          <w:sz w:val="24"/>
          <w:szCs w:val="24"/>
        </w:rPr>
        <w:t>»</w:t>
      </w:r>
    </w:p>
    <w:p w14:paraId="529600DD" w14:textId="77777777" w:rsidR="00117CFA" w:rsidRDefault="00C71385" w:rsidP="00117CFA">
      <w:pPr>
        <w:pStyle w:val="ConsPlusNormal"/>
        <w:widowControl/>
        <w:ind w:firstLine="54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sz w:val="16"/>
          <w:szCs w:val="16"/>
        </w:rPr>
        <w:t>АП</w:t>
      </w:r>
      <w:r w:rsidRPr="0045370D">
        <w:rPr>
          <w:rFonts w:ascii="Tahoma" w:hAnsi="Tahoma" w:cs="Tahoma"/>
          <w:sz w:val="16"/>
          <w:szCs w:val="16"/>
        </w:rPr>
        <w:t xml:space="preserve">— анализ соотношений и закономерностей, основанных на сведениях </w:t>
      </w:r>
      <w:proofErr w:type="spellStart"/>
      <w:r w:rsidRPr="0045370D">
        <w:rPr>
          <w:rFonts w:ascii="Tahoma" w:hAnsi="Tahoma" w:cs="Tahoma"/>
          <w:sz w:val="16"/>
          <w:szCs w:val="16"/>
        </w:rPr>
        <w:t>аудируемого</w:t>
      </w:r>
      <w:proofErr w:type="spellEnd"/>
      <w:r w:rsidRPr="0045370D">
        <w:rPr>
          <w:rFonts w:ascii="Tahoma" w:hAnsi="Tahoma" w:cs="Tahoma"/>
          <w:sz w:val="16"/>
          <w:szCs w:val="16"/>
        </w:rPr>
        <w:t xml:space="preserve"> лица, а также изучение взаимосвязи этих соотношений и закономерностей с другой имеющейся в распоряжении аудитора информацией или причин возможных отклонений от нее</w:t>
      </w:r>
    </w:p>
    <w:p w14:paraId="529600DF" w14:textId="03E37ECC" w:rsidR="00133035" w:rsidRDefault="00C71385" w:rsidP="00117CFA">
      <w:pPr>
        <w:pStyle w:val="ConsPlusNormal"/>
        <w:widowControl/>
        <w:ind w:firstLine="540"/>
        <w:jc w:val="both"/>
        <w:rPr>
          <w:rFonts w:ascii="Tahoma" w:hAnsi="Tahoma" w:cs="Tahoma"/>
          <w:sz w:val="16"/>
          <w:szCs w:val="16"/>
          <w:lang w:val="en-US"/>
        </w:rPr>
      </w:pPr>
      <w:r w:rsidRPr="0045370D">
        <w:rPr>
          <w:rFonts w:ascii="Tahoma" w:hAnsi="Tahoma" w:cs="Tahoma"/>
          <w:sz w:val="16"/>
          <w:szCs w:val="16"/>
        </w:rPr>
        <w:t xml:space="preserve">При </w:t>
      </w:r>
      <w:r w:rsidR="00133035">
        <w:rPr>
          <w:rFonts w:ascii="Tahoma" w:hAnsi="Tahoma" w:cs="Tahoma"/>
          <w:sz w:val="16"/>
          <w:szCs w:val="16"/>
        </w:rPr>
        <w:t>примене</w:t>
      </w:r>
      <w:r w:rsidRPr="0045370D">
        <w:rPr>
          <w:rFonts w:ascii="Tahoma" w:hAnsi="Tahoma" w:cs="Tahoma"/>
          <w:sz w:val="16"/>
          <w:szCs w:val="16"/>
        </w:rPr>
        <w:t xml:space="preserve">нии аналитических процедур аудитор оценивает финансовую информацию на основе анализа взаимосвязей между данными финансового и нефинансового характера. </w:t>
      </w:r>
    </w:p>
    <w:p w14:paraId="67C641CB" w14:textId="77777777" w:rsidR="00C214C6" w:rsidRPr="00C214C6" w:rsidRDefault="00C214C6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80"/>
          <w:sz w:val="24"/>
          <w:szCs w:val="24"/>
          <w:lang w:val="en-US"/>
        </w:rPr>
      </w:pPr>
    </w:p>
    <w:p w14:paraId="529600E0" w14:textId="0B97E497" w:rsidR="00133035" w:rsidRDefault="00117CFA" w:rsidP="001330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Аудитор должен применять аналитические процедуры на стадии </w:t>
      </w:r>
      <w:r w:rsidRPr="00A01D81">
        <w:rPr>
          <w:rFonts w:ascii="Times New Roman" w:hAnsi="Times New Roman" w:cs="Times New Roman"/>
          <w:b/>
          <w:sz w:val="24"/>
          <w:szCs w:val="24"/>
        </w:rPr>
        <w:t>планирования</w:t>
      </w:r>
      <w:r w:rsidR="00133035">
        <w:rPr>
          <w:rFonts w:ascii="Times New Roman" w:hAnsi="Times New Roman" w:cs="Times New Roman"/>
          <w:sz w:val="24"/>
          <w:szCs w:val="24"/>
        </w:rPr>
        <w:t xml:space="preserve"> (м. </w:t>
      </w:r>
      <w:r w:rsidR="00133035" w:rsidRPr="00305127">
        <w:rPr>
          <w:rFonts w:ascii="Times New Roman" w:hAnsi="Times New Roman" w:cs="Times New Roman"/>
          <w:sz w:val="24"/>
          <w:szCs w:val="24"/>
        </w:rPr>
        <w:t xml:space="preserve">указать на особенности деятельности </w:t>
      </w:r>
      <w:proofErr w:type="spellStart"/>
      <w:r w:rsidR="00133035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133035" w:rsidRPr="00305127">
        <w:rPr>
          <w:rFonts w:ascii="Times New Roman" w:hAnsi="Times New Roman" w:cs="Times New Roman"/>
          <w:sz w:val="24"/>
          <w:szCs w:val="24"/>
        </w:rPr>
        <w:t xml:space="preserve"> лица, и помочь </w:t>
      </w:r>
      <w:r w:rsidR="00133035">
        <w:rPr>
          <w:rFonts w:ascii="Times New Roman" w:hAnsi="Times New Roman" w:cs="Times New Roman"/>
          <w:sz w:val="24"/>
          <w:szCs w:val="24"/>
        </w:rPr>
        <w:t>аудитору</w:t>
      </w:r>
      <w:r w:rsidR="00133035" w:rsidRPr="00305127">
        <w:rPr>
          <w:rFonts w:ascii="Times New Roman" w:hAnsi="Times New Roman" w:cs="Times New Roman"/>
          <w:sz w:val="24"/>
          <w:szCs w:val="24"/>
        </w:rPr>
        <w:t xml:space="preserve"> </w:t>
      </w:r>
      <w:r w:rsidR="00133035">
        <w:rPr>
          <w:rFonts w:ascii="Times New Roman" w:hAnsi="Times New Roman" w:cs="Times New Roman"/>
          <w:sz w:val="24"/>
          <w:szCs w:val="24"/>
        </w:rPr>
        <w:t>определить характер, временн</w:t>
      </w:r>
      <w:r w:rsidR="00C214C6">
        <w:rPr>
          <w:rFonts w:ascii="Times New Roman" w:hAnsi="Times New Roman" w:cs="Times New Roman"/>
          <w:sz w:val="24"/>
          <w:szCs w:val="24"/>
        </w:rPr>
        <w:t>ы</w:t>
      </w:r>
      <w:r w:rsidR="00133035">
        <w:rPr>
          <w:rFonts w:ascii="Times New Roman" w:hAnsi="Times New Roman" w:cs="Times New Roman"/>
          <w:sz w:val="24"/>
          <w:szCs w:val="24"/>
        </w:rPr>
        <w:t>е рам</w:t>
      </w:r>
      <w:r w:rsidR="00C214C6">
        <w:rPr>
          <w:rFonts w:ascii="Times New Roman" w:hAnsi="Times New Roman" w:cs="Times New Roman"/>
          <w:sz w:val="24"/>
          <w:szCs w:val="24"/>
        </w:rPr>
        <w:t>ки</w:t>
      </w:r>
      <w:r w:rsidR="00133035">
        <w:rPr>
          <w:rFonts w:ascii="Times New Roman" w:hAnsi="Times New Roman" w:cs="Times New Roman"/>
          <w:sz w:val="24"/>
          <w:szCs w:val="24"/>
        </w:rPr>
        <w:t xml:space="preserve"> и объем других аудиторских процедур)</w:t>
      </w:r>
      <w:r w:rsidRPr="00305127">
        <w:rPr>
          <w:rFonts w:ascii="Times New Roman" w:hAnsi="Times New Roman" w:cs="Times New Roman"/>
          <w:sz w:val="24"/>
          <w:szCs w:val="24"/>
        </w:rPr>
        <w:t xml:space="preserve"> и </w:t>
      </w:r>
      <w:r w:rsidR="00C214C6">
        <w:rPr>
          <w:rFonts w:ascii="Times New Roman" w:hAnsi="Times New Roman" w:cs="Times New Roman"/>
          <w:sz w:val="24"/>
          <w:szCs w:val="24"/>
        </w:rPr>
        <w:t xml:space="preserve">на </w:t>
      </w:r>
      <w:r w:rsidRPr="008859BF">
        <w:rPr>
          <w:rFonts w:ascii="Times New Roman" w:hAnsi="Times New Roman" w:cs="Times New Roman"/>
          <w:b/>
          <w:sz w:val="24"/>
          <w:szCs w:val="24"/>
        </w:rPr>
        <w:t>завершающей</w:t>
      </w:r>
      <w:r w:rsidRPr="00305127">
        <w:rPr>
          <w:rFonts w:ascii="Times New Roman" w:hAnsi="Times New Roman" w:cs="Times New Roman"/>
          <w:sz w:val="24"/>
          <w:szCs w:val="24"/>
        </w:rPr>
        <w:t xml:space="preserve"> стадии аудита</w:t>
      </w:r>
      <w:r w:rsidR="00133035" w:rsidRPr="00133035">
        <w:rPr>
          <w:rFonts w:ascii="Times New Roman" w:hAnsi="Times New Roman" w:cs="Times New Roman"/>
          <w:sz w:val="24"/>
          <w:szCs w:val="24"/>
        </w:rPr>
        <w:t xml:space="preserve"> (</w:t>
      </w:r>
      <w:r w:rsidR="00133035" w:rsidRPr="00305127">
        <w:rPr>
          <w:rFonts w:ascii="Times New Roman" w:hAnsi="Times New Roman" w:cs="Times New Roman"/>
          <w:sz w:val="24"/>
          <w:szCs w:val="24"/>
        </w:rPr>
        <w:t>в кач общей обзорной проверки</w:t>
      </w:r>
      <w:r w:rsidR="00133035" w:rsidRPr="00133035">
        <w:rPr>
          <w:rFonts w:ascii="Times New Roman" w:hAnsi="Times New Roman" w:cs="Times New Roman"/>
          <w:sz w:val="24"/>
          <w:szCs w:val="24"/>
        </w:rPr>
        <w:t xml:space="preserve"> </w:t>
      </w:r>
      <w:r w:rsidR="00133035">
        <w:rPr>
          <w:rFonts w:ascii="Times New Roman" w:hAnsi="Times New Roman" w:cs="Times New Roman"/>
          <w:sz w:val="24"/>
          <w:szCs w:val="24"/>
        </w:rPr>
        <w:t>БФО</w:t>
      </w:r>
      <w:r w:rsidR="00475246">
        <w:rPr>
          <w:rFonts w:ascii="Times New Roman" w:hAnsi="Times New Roman" w:cs="Times New Roman"/>
          <w:sz w:val="24"/>
          <w:szCs w:val="24"/>
        </w:rPr>
        <w:t xml:space="preserve">; 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при формулировании общего вывода о том, соответствует ли </w:t>
      </w:r>
      <w:r w:rsidR="00475246">
        <w:rPr>
          <w:rFonts w:ascii="Times New Roman" w:hAnsi="Times New Roman" w:cs="Times New Roman"/>
          <w:sz w:val="24"/>
          <w:szCs w:val="24"/>
        </w:rPr>
        <w:t>Б(Ф)О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 мнению</w:t>
      </w:r>
      <w:r w:rsidR="00475246">
        <w:rPr>
          <w:rFonts w:ascii="Times New Roman" w:hAnsi="Times New Roman" w:cs="Times New Roman"/>
          <w:sz w:val="24"/>
          <w:szCs w:val="24"/>
        </w:rPr>
        <w:t xml:space="preserve"> аудитора 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о деятельности </w:t>
      </w:r>
      <w:proofErr w:type="spellStart"/>
      <w:r w:rsidR="00475246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475246" w:rsidRPr="00305127">
        <w:rPr>
          <w:rFonts w:ascii="Times New Roman" w:hAnsi="Times New Roman" w:cs="Times New Roman"/>
          <w:sz w:val="24"/>
          <w:szCs w:val="24"/>
        </w:rPr>
        <w:t xml:space="preserve"> лица. Выводы, </w:t>
      </w:r>
      <w:r w:rsidR="00475246">
        <w:rPr>
          <w:rFonts w:ascii="Times New Roman" w:hAnsi="Times New Roman" w:cs="Times New Roman"/>
          <w:sz w:val="24"/>
          <w:szCs w:val="24"/>
        </w:rPr>
        <w:t>АП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, должны подтвердить выводы, </w:t>
      </w:r>
      <w:r w:rsidR="00475246">
        <w:rPr>
          <w:rFonts w:ascii="Times New Roman" w:hAnsi="Times New Roman" w:cs="Times New Roman"/>
          <w:sz w:val="24"/>
          <w:szCs w:val="24"/>
        </w:rPr>
        <w:t>проверок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 отдельных статей </w:t>
      </w:r>
      <w:r w:rsidR="00475246">
        <w:rPr>
          <w:rFonts w:ascii="Times New Roman" w:hAnsi="Times New Roman" w:cs="Times New Roman"/>
          <w:sz w:val="24"/>
          <w:szCs w:val="24"/>
        </w:rPr>
        <w:t>Б(Ф)О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, </w:t>
      </w:r>
      <w:r w:rsidR="00475246">
        <w:rPr>
          <w:rFonts w:ascii="Times New Roman" w:hAnsi="Times New Roman" w:cs="Times New Roman"/>
          <w:sz w:val="24"/>
          <w:szCs w:val="24"/>
        </w:rPr>
        <w:t>и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 по</w:t>
      </w:r>
      <w:r w:rsidR="00475246">
        <w:rPr>
          <w:rFonts w:ascii="Times New Roman" w:hAnsi="Times New Roman" w:cs="Times New Roman"/>
          <w:sz w:val="24"/>
          <w:szCs w:val="24"/>
        </w:rPr>
        <w:t>казать, что Б(Ф)О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 подготовлена надлежащим образом</w:t>
      </w:r>
      <w:r w:rsidR="00133035" w:rsidRPr="00133035">
        <w:rPr>
          <w:rFonts w:ascii="Times New Roman" w:hAnsi="Times New Roman" w:cs="Times New Roman"/>
          <w:sz w:val="24"/>
          <w:szCs w:val="24"/>
        </w:rPr>
        <w:t>)</w:t>
      </w:r>
      <w:r w:rsidRPr="00305127">
        <w:rPr>
          <w:rFonts w:ascii="Times New Roman" w:hAnsi="Times New Roman" w:cs="Times New Roman"/>
          <w:sz w:val="24"/>
          <w:szCs w:val="24"/>
        </w:rPr>
        <w:t>. Аналитические процедуры могут применяться также и на других стадиях аудита</w:t>
      </w:r>
      <w:r w:rsidR="00133035">
        <w:rPr>
          <w:rFonts w:ascii="Times New Roman" w:hAnsi="Times New Roman" w:cs="Times New Roman"/>
          <w:sz w:val="24"/>
          <w:szCs w:val="24"/>
        </w:rPr>
        <w:t xml:space="preserve">, </w:t>
      </w:r>
      <w:r w:rsidR="00133035" w:rsidRPr="00305127">
        <w:rPr>
          <w:rFonts w:ascii="Times New Roman" w:hAnsi="Times New Roman" w:cs="Times New Roman"/>
          <w:sz w:val="24"/>
          <w:szCs w:val="24"/>
        </w:rPr>
        <w:t>в кач аудиторских процедур проверки по существу</w:t>
      </w:r>
      <w:r w:rsidR="00133035">
        <w:rPr>
          <w:rFonts w:ascii="Times New Roman" w:hAnsi="Times New Roman" w:cs="Times New Roman"/>
          <w:sz w:val="24"/>
          <w:szCs w:val="24"/>
        </w:rPr>
        <w:t xml:space="preserve"> (</w:t>
      </w:r>
      <w:r w:rsidR="00133035" w:rsidRPr="00305127">
        <w:rPr>
          <w:rFonts w:ascii="Times New Roman" w:hAnsi="Times New Roman" w:cs="Times New Roman"/>
          <w:sz w:val="24"/>
          <w:szCs w:val="24"/>
        </w:rPr>
        <w:t xml:space="preserve">их применение </w:t>
      </w:r>
      <w:r w:rsidR="00133035" w:rsidRPr="00133035">
        <w:rPr>
          <w:rFonts w:ascii="Times New Roman" w:hAnsi="Times New Roman" w:cs="Times New Roman"/>
          <w:sz w:val="24"/>
          <w:szCs w:val="24"/>
        </w:rPr>
        <w:t xml:space="preserve">&gt; </w:t>
      </w:r>
      <w:proofErr w:type="spellStart"/>
      <w:r w:rsidR="00133035" w:rsidRPr="00305127">
        <w:rPr>
          <w:rFonts w:ascii="Times New Roman" w:hAnsi="Times New Roman" w:cs="Times New Roman"/>
          <w:sz w:val="24"/>
          <w:szCs w:val="24"/>
        </w:rPr>
        <w:t>эфф</w:t>
      </w:r>
      <w:proofErr w:type="spellEnd"/>
      <w:r w:rsidR="00133035" w:rsidRPr="00305127">
        <w:rPr>
          <w:rFonts w:ascii="Times New Roman" w:hAnsi="Times New Roman" w:cs="Times New Roman"/>
          <w:sz w:val="24"/>
          <w:szCs w:val="24"/>
        </w:rPr>
        <w:t xml:space="preserve"> детальных тестов</w:t>
      </w:r>
      <w:r w:rsidR="00133035">
        <w:rPr>
          <w:rFonts w:ascii="Times New Roman" w:hAnsi="Times New Roman" w:cs="Times New Roman"/>
          <w:sz w:val="24"/>
          <w:szCs w:val="24"/>
        </w:rPr>
        <w:t>).</w:t>
      </w:r>
    </w:p>
    <w:p w14:paraId="529600E1" w14:textId="77777777" w:rsidR="00460A91" w:rsidRPr="00305127" w:rsidRDefault="00460A91" w:rsidP="001330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9600E2" w14:textId="77777777" w:rsidR="00133035" w:rsidRPr="00305127" w:rsidRDefault="00133035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9600E3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Аналитические процедуры включают в себя:</w:t>
      </w:r>
    </w:p>
    <w:p w14:paraId="529600E4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а) рассмотрение фин и другой инф</w:t>
      </w:r>
      <w:r w:rsidR="00133035">
        <w:rPr>
          <w:rFonts w:ascii="Times New Roman" w:hAnsi="Times New Roman" w:cs="Times New Roman"/>
          <w:sz w:val="24"/>
          <w:szCs w:val="24"/>
        </w:rPr>
        <w:t>ы</w:t>
      </w:r>
      <w:r w:rsidRPr="00305127">
        <w:rPr>
          <w:rFonts w:ascii="Times New Roman" w:hAnsi="Times New Roman" w:cs="Times New Roman"/>
          <w:sz w:val="24"/>
          <w:szCs w:val="24"/>
        </w:rPr>
        <w:t xml:space="preserve"> об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аудируемом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лице в сравнении:</w:t>
      </w:r>
    </w:p>
    <w:p w14:paraId="529600E5" w14:textId="77777777" w:rsidR="00117CFA" w:rsidRPr="00305127" w:rsidRDefault="00117CFA" w:rsidP="00133035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с сопоставимой информацией за пред</w:t>
      </w:r>
      <w:r w:rsidR="00133035">
        <w:rPr>
          <w:rFonts w:ascii="Times New Roman" w:hAnsi="Times New Roman" w:cs="Times New Roman"/>
          <w:sz w:val="24"/>
          <w:szCs w:val="24"/>
        </w:rPr>
        <w:t xml:space="preserve"> </w:t>
      </w:r>
      <w:r w:rsidRPr="00305127">
        <w:rPr>
          <w:rFonts w:ascii="Times New Roman" w:hAnsi="Times New Roman" w:cs="Times New Roman"/>
          <w:sz w:val="24"/>
          <w:szCs w:val="24"/>
        </w:rPr>
        <w:t>периоды;</w:t>
      </w:r>
    </w:p>
    <w:p w14:paraId="529600E6" w14:textId="77777777" w:rsidR="00117CFA" w:rsidRPr="00305127" w:rsidRDefault="00117CFA" w:rsidP="00133035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с ожидаемыми результатами деятельности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</w:t>
      </w:r>
      <w:r w:rsidR="00133035">
        <w:rPr>
          <w:rFonts w:ascii="Times New Roman" w:hAnsi="Times New Roman" w:cs="Times New Roman"/>
          <w:sz w:val="24"/>
          <w:szCs w:val="24"/>
        </w:rPr>
        <w:t xml:space="preserve"> (</w:t>
      </w:r>
      <w:r w:rsidRPr="00305127">
        <w:rPr>
          <w:rFonts w:ascii="Times New Roman" w:hAnsi="Times New Roman" w:cs="Times New Roman"/>
          <w:sz w:val="24"/>
          <w:szCs w:val="24"/>
        </w:rPr>
        <w:t>сметами или прогнозами</w:t>
      </w:r>
      <w:r w:rsidR="00133035">
        <w:rPr>
          <w:rFonts w:ascii="Times New Roman" w:hAnsi="Times New Roman" w:cs="Times New Roman"/>
          <w:sz w:val="24"/>
          <w:szCs w:val="24"/>
        </w:rPr>
        <w:t xml:space="preserve"> аудитора)</w:t>
      </w:r>
      <w:r w:rsidRPr="00305127">
        <w:rPr>
          <w:rFonts w:ascii="Times New Roman" w:hAnsi="Times New Roman" w:cs="Times New Roman"/>
          <w:sz w:val="24"/>
          <w:szCs w:val="24"/>
        </w:rPr>
        <w:t>;</w:t>
      </w:r>
    </w:p>
    <w:p w14:paraId="529600E7" w14:textId="77777777" w:rsidR="00117CFA" w:rsidRPr="00305127" w:rsidRDefault="00117CFA" w:rsidP="00133035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с информацией об организациях, ведущих аналогичную деятельность (</w:t>
      </w:r>
      <w:proofErr w:type="spellStart"/>
      <w:r w:rsidR="00133035">
        <w:rPr>
          <w:rFonts w:ascii="Times New Roman" w:hAnsi="Times New Roman" w:cs="Times New Roman"/>
          <w:sz w:val="24"/>
          <w:szCs w:val="24"/>
        </w:rPr>
        <w:t>соотнош</w:t>
      </w:r>
      <w:proofErr w:type="spellEnd"/>
      <w:r w:rsidR="00133035">
        <w:rPr>
          <w:rFonts w:ascii="Times New Roman" w:hAnsi="Times New Roman" w:cs="Times New Roman"/>
          <w:sz w:val="24"/>
          <w:szCs w:val="24"/>
        </w:rPr>
        <w:t xml:space="preserve"> </w:t>
      </w:r>
      <w:r w:rsidRPr="00305127">
        <w:rPr>
          <w:rFonts w:ascii="Times New Roman" w:hAnsi="Times New Roman" w:cs="Times New Roman"/>
          <w:sz w:val="24"/>
          <w:szCs w:val="24"/>
        </w:rPr>
        <w:t>со средними отраслевыми показателями той же отрасли экономики);</w:t>
      </w:r>
    </w:p>
    <w:p w14:paraId="529600E8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б) рассмотрение взаимосвязей:</w:t>
      </w:r>
    </w:p>
    <w:p w14:paraId="529600E9" w14:textId="77777777" w:rsidR="00117CFA" w:rsidRPr="00305127" w:rsidRDefault="00133035" w:rsidP="00133035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элементами инфы</w:t>
      </w:r>
      <w:r w:rsidR="00117CFA" w:rsidRPr="00305127">
        <w:rPr>
          <w:rFonts w:ascii="Times New Roman" w:hAnsi="Times New Roman" w:cs="Times New Roman"/>
          <w:sz w:val="24"/>
          <w:szCs w:val="24"/>
        </w:rPr>
        <w:t xml:space="preserve">, которые предположительно должны соответствовать прогнозируемому образцу, исходя из опыта </w:t>
      </w:r>
      <w:proofErr w:type="spellStart"/>
      <w:r w:rsidR="00117CFA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117CFA"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14:paraId="529600EA" w14:textId="77777777" w:rsidR="00117CFA" w:rsidRPr="00305127" w:rsidRDefault="00117CFA" w:rsidP="00133035">
      <w:pPr>
        <w:pStyle w:val="ConsPlusNormal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между финансовой информацией и другой информацией (например, </w:t>
      </w:r>
      <w:bookmarkStart w:id="0" w:name="_GoBack"/>
      <w:bookmarkEnd w:id="0"/>
      <w:r w:rsidRPr="00305127">
        <w:rPr>
          <w:rFonts w:ascii="Times New Roman" w:hAnsi="Times New Roman" w:cs="Times New Roman"/>
          <w:sz w:val="24"/>
          <w:szCs w:val="24"/>
        </w:rPr>
        <w:t>между расходами на оплату труда и численностью работников).</w:t>
      </w:r>
    </w:p>
    <w:p w14:paraId="529600EB" w14:textId="77777777" w:rsidR="00133035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9600EC" w14:textId="77777777" w:rsidR="00460A91" w:rsidRDefault="00117CFA" w:rsidP="001330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Аналитические процедуры могут быть осуществлены разными способами (простое сравнение, комплексный анализ с применением сложных статистических методов и др.). </w:t>
      </w:r>
    </w:p>
    <w:p w14:paraId="529600ED" w14:textId="77777777" w:rsidR="00460A91" w:rsidRDefault="00460A91" w:rsidP="00460A91">
      <w:pPr>
        <w:shd w:val="clear" w:color="auto" w:fill="FFFFFF"/>
        <w:spacing w:line="235" w:lineRule="exact"/>
        <w:ind w:left="53" w:right="14" w:firstLine="341"/>
        <w:jc w:val="both"/>
      </w:pPr>
      <w:r>
        <w:rPr>
          <w:spacing w:val="-2"/>
        </w:rPr>
        <w:t>Для более эффективного сбора аудиторских доказательств ауди</w:t>
      </w:r>
      <w:r>
        <w:rPr>
          <w:spacing w:val="-2"/>
        </w:rPr>
        <w:softHyphen/>
      </w:r>
      <w:r>
        <w:t xml:space="preserve">тор обязан квалифицированно спланировать, какие аналитические процедуры, в каком количестве и объеме необходимо выполнить </w:t>
      </w:r>
      <w:r>
        <w:rPr>
          <w:spacing w:val="-1"/>
        </w:rPr>
        <w:t xml:space="preserve">для сбора нужных данных, исходя из особенностей деятельности </w:t>
      </w:r>
      <w:r>
        <w:t>проверяемого экономического субъекта.</w:t>
      </w:r>
    </w:p>
    <w:p w14:paraId="529600EE" w14:textId="77777777" w:rsidR="00475246" w:rsidRPr="00305127" w:rsidRDefault="00117CFA" w:rsidP="004752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r w:rsidR="00475246">
        <w:rPr>
          <w:rFonts w:ascii="Times New Roman" w:hAnsi="Times New Roman" w:cs="Times New Roman"/>
          <w:sz w:val="24"/>
          <w:szCs w:val="24"/>
        </w:rPr>
        <w:t xml:space="preserve">Однако аудитору следует быть готовым к тому, что результаты АП могут отклоняться от ожидаемых закономерностей, </w:t>
      </w:r>
      <w:r w:rsidR="00475246" w:rsidRPr="00305127">
        <w:rPr>
          <w:rFonts w:ascii="Times New Roman" w:hAnsi="Times New Roman" w:cs="Times New Roman"/>
          <w:sz w:val="24"/>
          <w:szCs w:val="24"/>
        </w:rPr>
        <w:t>противореч</w:t>
      </w:r>
      <w:r w:rsidR="00475246">
        <w:rPr>
          <w:rFonts w:ascii="Times New Roman" w:hAnsi="Times New Roman" w:cs="Times New Roman"/>
          <w:sz w:val="24"/>
          <w:szCs w:val="24"/>
        </w:rPr>
        <w:t>ить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 другой информации</w:t>
      </w:r>
      <w:r w:rsidR="00475246">
        <w:rPr>
          <w:rFonts w:ascii="Times New Roman" w:hAnsi="Times New Roman" w:cs="Times New Roman"/>
          <w:sz w:val="24"/>
          <w:szCs w:val="24"/>
        </w:rPr>
        <w:t>, отличаться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 от предполагаемых величин</w:t>
      </w:r>
      <w:r w:rsidR="00475246">
        <w:rPr>
          <w:rFonts w:ascii="Times New Roman" w:hAnsi="Times New Roman" w:cs="Times New Roman"/>
          <w:sz w:val="24"/>
          <w:szCs w:val="24"/>
        </w:rPr>
        <w:t xml:space="preserve"> =</w:t>
      </w:r>
      <w:r w:rsidR="00475246" w:rsidRPr="00475246">
        <w:rPr>
          <w:rFonts w:ascii="Times New Roman" w:hAnsi="Times New Roman" w:cs="Times New Roman"/>
          <w:sz w:val="24"/>
          <w:szCs w:val="24"/>
        </w:rPr>
        <w:t xml:space="preserve">&gt; </w:t>
      </w:r>
      <w:r w:rsidR="00475246" w:rsidRPr="00305127">
        <w:rPr>
          <w:rFonts w:ascii="Times New Roman" w:hAnsi="Times New Roman" w:cs="Times New Roman"/>
          <w:sz w:val="24"/>
          <w:szCs w:val="24"/>
        </w:rPr>
        <w:t xml:space="preserve">аудитор должен исследовать расхождения и получить по ним объяснения руководства </w:t>
      </w:r>
      <w:proofErr w:type="spellStart"/>
      <w:r w:rsidR="00475246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475246" w:rsidRPr="00305127">
        <w:rPr>
          <w:rFonts w:ascii="Times New Roman" w:hAnsi="Times New Roman" w:cs="Times New Roman"/>
          <w:sz w:val="24"/>
          <w:szCs w:val="24"/>
        </w:rPr>
        <w:t xml:space="preserve"> лица и соответствующие аудиторские доказательства.</w:t>
      </w:r>
    </w:p>
    <w:p w14:paraId="529600EF" w14:textId="77777777" w:rsidR="00117CFA" w:rsidRPr="00305127" w:rsidRDefault="00117CFA" w:rsidP="001330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9600F0" w14:textId="77777777" w:rsidR="00B93677" w:rsidRPr="00305127" w:rsidRDefault="00B93677" w:rsidP="00B936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После получения ответов на запросы аудитор:</w:t>
      </w:r>
    </w:p>
    <w:p w14:paraId="529600F1" w14:textId="77777777" w:rsidR="00B93677" w:rsidRPr="00305127" w:rsidRDefault="00B93677" w:rsidP="00B9367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а) предпринимает попытку подтвердить ответы руководства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</w:t>
      </w:r>
      <w:r w:rsidRPr="00B9367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сравнив</w:t>
      </w:r>
      <w:r w:rsidRPr="00305127">
        <w:rPr>
          <w:rFonts w:ascii="Times New Roman" w:hAnsi="Times New Roman" w:cs="Times New Roman"/>
          <w:sz w:val="24"/>
          <w:szCs w:val="24"/>
        </w:rPr>
        <w:t xml:space="preserve"> их с информацией, которой располагает аудитор, и прочими доказательствами, полученными в ходе аудита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05127">
        <w:rPr>
          <w:rFonts w:ascii="Times New Roman" w:hAnsi="Times New Roman" w:cs="Times New Roman"/>
          <w:sz w:val="24"/>
          <w:szCs w:val="24"/>
        </w:rPr>
        <w:t>;</w:t>
      </w:r>
    </w:p>
    <w:p w14:paraId="529600F2" w14:textId="77777777" w:rsidR="00460A91" w:rsidRDefault="00B93677" w:rsidP="00B93677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color w:val="000080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 xml:space="preserve">не получив от руководства разумных или убедительных объяснений </w:t>
      </w:r>
      <w:r w:rsidRPr="00305127">
        <w:rPr>
          <w:rFonts w:ascii="Times New Roman" w:hAnsi="Times New Roman" w:cs="Times New Roman"/>
          <w:sz w:val="24"/>
          <w:szCs w:val="24"/>
        </w:rPr>
        <w:t>рассматривает вопрос о необходимости применения других аудиторских процедур</w:t>
      </w:r>
    </w:p>
    <w:p w14:paraId="529600F3" w14:textId="77777777" w:rsidR="00B93677" w:rsidRDefault="00B93677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9600F4" w14:textId="77777777" w:rsidR="00B93677" w:rsidRDefault="00B93677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+</w:t>
      </w:r>
    </w:p>
    <w:p w14:paraId="529600F5" w14:textId="77777777" w:rsidR="00117CFA" w:rsidRDefault="00B93677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аудитор доверяет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аудируемому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лицу, он может запросить необходимую инфу(аналитических данных) для проведения АП,  или </w:t>
      </w:r>
      <w:r w:rsidR="00117CFA" w:rsidRPr="00305127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езультаты</w:t>
      </w:r>
      <w:r w:rsidR="00117CFA" w:rsidRPr="00305127">
        <w:rPr>
          <w:rFonts w:ascii="Times New Roman" w:hAnsi="Times New Roman" w:cs="Times New Roman"/>
          <w:sz w:val="24"/>
          <w:szCs w:val="24"/>
        </w:rPr>
        <w:t xml:space="preserve"> таких процедур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9600F6" w14:textId="77777777" w:rsidR="00B93677" w:rsidRPr="00305127" w:rsidRDefault="00B93677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9600F7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Если аудитор </w:t>
      </w:r>
      <w:r w:rsidR="00B93677">
        <w:rPr>
          <w:rFonts w:ascii="Times New Roman" w:hAnsi="Times New Roman" w:cs="Times New Roman"/>
          <w:sz w:val="24"/>
          <w:szCs w:val="24"/>
        </w:rPr>
        <w:t>сам выполняет АП, то ему следует учитывать</w:t>
      </w:r>
      <w:r w:rsidRPr="00305127">
        <w:rPr>
          <w:rFonts w:ascii="Times New Roman" w:hAnsi="Times New Roman" w:cs="Times New Roman"/>
          <w:sz w:val="24"/>
          <w:szCs w:val="24"/>
        </w:rPr>
        <w:t>:</w:t>
      </w:r>
    </w:p>
    <w:p w14:paraId="529600F8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а) цели выполнения </w:t>
      </w:r>
      <w:r w:rsidR="00B93677">
        <w:rPr>
          <w:rFonts w:ascii="Times New Roman" w:hAnsi="Times New Roman" w:cs="Times New Roman"/>
          <w:sz w:val="24"/>
          <w:szCs w:val="24"/>
        </w:rPr>
        <w:t>АП</w:t>
      </w:r>
      <w:r w:rsidRPr="00305127">
        <w:rPr>
          <w:rFonts w:ascii="Times New Roman" w:hAnsi="Times New Roman" w:cs="Times New Roman"/>
          <w:sz w:val="24"/>
          <w:szCs w:val="24"/>
        </w:rPr>
        <w:t>, и степень, в которой он считает возможным полагаться на их результаты;</w:t>
      </w:r>
    </w:p>
    <w:p w14:paraId="529600F9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б) особенности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и степень возможного разделения информации (</w:t>
      </w:r>
      <w:r w:rsidR="00B93677">
        <w:rPr>
          <w:rFonts w:ascii="Times New Roman" w:hAnsi="Times New Roman" w:cs="Times New Roman"/>
          <w:sz w:val="24"/>
          <w:szCs w:val="24"/>
        </w:rPr>
        <w:t>АП м.</w:t>
      </w:r>
      <w:r w:rsidRPr="00305127">
        <w:rPr>
          <w:rFonts w:ascii="Times New Roman" w:hAnsi="Times New Roman" w:cs="Times New Roman"/>
          <w:sz w:val="24"/>
          <w:szCs w:val="24"/>
        </w:rPr>
        <w:t xml:space="preserve"> дать лучшие результаты, если они применяются к финансовой информации по отдельным видам </w:t>
      </w:r>
      <w:r w:rsidRPr="00305127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 или к отдельным подразделениям, цехам, торговым помещениям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лица, чем к финансовой (бухгалтерской) отчетности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в целом);</w:t>
      </w:r>
    </w:p>
    <w:p w14:paraId="529600FA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в) наличие информации финансового (сметы, прогнозы) и нефинансового (количество произведенных или проданных единиц продукции) характера;</w:t>
      </w:r>
    </w:p>
    <w:p w14:paraId="529600FB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г) достоверность имеющейся информации (например, аудитору рекомендуется проверить, с достаточной ли тщательностью подготовлены работниками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сметные и прогнозные данные);</w:t>
      </w:r>
    </w:p>
    <w:p w14:paraId="529600FC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д) уместность имеющейся информации (например, аудитору целесообразно понять, были ли сметы составлены на основе ожидаемых результатов или же при их подготовке сотрудники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исходили из поставленных руководством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целей);</w:t>
      </w:r>
    </w:p>
    <w:p w14:paraId="529600FD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е) источник имеющейся информации (например, источники, не зависимые от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лица, обычно более надежны и дают более объективную информацию, чем внутренние источники);</w:t>
      </w:r>
    </w:p>
    <w:p w14:paraId="529600FE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ж) сопоставимость имеющейся информации (например, может оказаться необходимым дополнить и детализировать данные по отрасли в целом, чтобы их можно было сравнить с данными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лица, производящего либо продающего специализированную продукцию);</w:t>
      </w:r>
    </w:p>
    <w:p w14:paraId="529600FF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з) знания, полученные аудитором во время предыдущих аудитов, а также понимание аудитором типичных проблем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лица, которые служили причиной для замечаний и внесения корректировок в финансовую (бухгалтерскую) отчетность.</w:t>
      </w:r>
    </w:p>
    <w:p w14:paraId="52960100" w14:textId="77777777" w:rsidR="00117CFA" w:rsidRPr="00305127" w:rsidRDefault="00117CFA" w:rsidP="00117CF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960101" w14:textId="77777777" w:rsidR="00117CFA" w:rsidRDefault="00117CFA" w:rsidP="00117CFA"/>
    <w:p w14:paraId="52960102" w14:textId="77777777" w:rsidR="00117CFA" w:rsidRDefault="00117CFA" w:rsidP="00117CFA">
      <w:pPr>
        <w:tabs>
          <w:tab w:val="left" w:pos="4065"/>
        </w:tabs>
      </w:pPr>
    </w:p>
    <w:sectPr w:rsidR="00117CFA" w:rsidSect="000266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ＭＳ ゴシック">
    <w:charset w:val="80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8478EF"/>
    <w:multiLevelType w:val="hybridMultilevel"/>
    <w:tmpl w:val="9502F8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76C4006A"/>
    <w:multiLevelType w:val="hybridMultilevel"/>
    <w:tmpl w:val="0090CC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B75"/>
    <w:rsid w:val="000266BA"/>
    <w:rsid w:val="00117CFA"/>
    <w:rsid w:val="00133035"/>
    <w:rsid w:val="00194DDE"/>
    <w:rsid w:val="00460A91"/>
    <w:rsid w:val="00475246"/>
    <w:rsid w:val="00774B75"/>
    <w:rsid w:val="008859BF"/>
    <w:rsid w:val="00A01D81"/>
    <w:rsid w:val="00B93677"/>
    <w:rsid w:val="00C214C6"/>
    <w:rsid w:val="00C71385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9600DB"/>
  <w15:chartTrackingRefBased/>
  <w15:docId w15:val="{764D2299-7E02-4F8F-8A4A-B27EE210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117C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7C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720</Words>
  <Characters>4110</Characters>
  <Application>Microsoft Macintosh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7</cp:revision>
  <dcterms:created xsi:type="dcterms:W3CDTF">2015-01-09T10:56:00Z</dcterms:created>
  <dcterms:modified xsi:type="dcterms:W3CDTF">2015-01-22T19:57:00Z</dcterms:modified>
</cp:coreProperties>
</file>